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2E4" w:rsidRPr="00CB7AF0" w:rsidRDefault="006102E4" w:rsidP="00CB7AF0">
      <w:pPr>
        <w:pStyle w:val="NoSpacing"/>
        <w:jc w:val="both"/>
        <w:rPr>
          <w:b/>
          <w:i/>
          <w:color w:val="C00000"/>
          <w:sz w:val="30"/>
          <w:szCs w:val="30"/>
        </w:rPr>
      </w:pPr>
      <w:r w:rsidRPr="00CB7AF0">
        <w:rPr>
          <w:b/>
          <w:i/>
          <w:color w:val="C00000"/>
          <w:sz w:val="30"/>
          <w:szCs w:val="30"/>
        </w:rPr>
        <w:t xml:space="preserve">Hart </w:t>
      </w:r>
      <w:proofErr w:type="gramStart"/>
      <w:r w:rsidRPr="00CB7AF0">
        <w:rPr>
          <w:b/>
          <w:i/>
          <w:color w:val="C00000"/>
          <w:sz w:val="30"/>
          <w:szCs w:val="30"/>
        </w:rPr>
        <w:t>Publishing</w:t>
      </w:r>
      <w:proofErr w:type="gramEnd"/>
      <w:r w:rsidRPr="00CB7AF0">
        <w:rPr>
          <w:b/>
          <w:i/>
          <w:color w:val="C00000"/>
          <w:sz w:val="30"/>
          <w:szCs w:val="30"/>
        </w:rPr>
        <w:t xml:space="preserve"> is delighted to give you information about their latest </w:t>
      </w:r>
      <w:r w:rsidR="00CB7AF0" w:rsidRPr="00CB7AF0">
        <w:rPr>
          <w:b/>
          <w:i/>
          <w:color w:val="C00000"/>
          <w:sz w:val="30"/>
          <w:szCs w:val="30"/>
        </w:rPr>
        <w:t>title</w:t>
      </w:r>
    </w:p>
    <w:p w:rsidR="00BB65CB" w:rsidRPr="00005EB5" w:rsidRDefault="00BB65CB" w:rsidP="00005EB5">
      <w:pPr>
        <w:widowControl w:val="0"/>
        <w:autoSpaceDE w:val="0"/>
        <w:autoSpaceDN w:val="0"/>
        <w:adjustRightInd w:val="0"/>
        <w:spacing w:after="0" w:line="240" w:lineRule="auto"/>
        <w:rPr>
          <w:rFonts w:cs="Cambria"/>
          <w:noProof/>
        </w:rPr>
      </w:pPr>
    </w:p>
    <w:p w:rsidR="00A4538B" w:rsidRDefault="00A4538B" w:rsidP="006102E4">
      <w:pPr>
        <w:pStyle w:val="NoSpacing"/>
        <w:rPr>
          <w:b/>
          <w:sz w:val="28"/>
          <w:szCs w:val="28"/>
        </w:rPr>
      </w:pPr>
    </w:p>
    <w:p w:rsidR="00A4538B" w:rsidRDefault="00CB7AF0" w:rsidP="00A4538B">
      <w:pPr>
        <w:widowControl w:val="0"/>
        <w:autoSpaceDE w:val="0"/>
        <w:autoSpaceDN w:val="0"/>
        <w:adjustRightInd w:val="0"/>
        <w:spacing w:after="0" w:line="240" w:lineRule="auto"/>
        <w:rPr>
          <w:rFonts w:cs="Cambria"/>
          <w:b/>
          <w:bCs/>
          <w:noProof/>
          <w:sz w:val="28"/>
        </w:rPr>
      </w:pPr>
      <w:r>
        <w:rPr>
          <w:rFonts w:cs="Cambria"/>
          <w:b/>
          <w:bCs/>
          <w:noProof/>
          <w:sz w:val="28"/>
        </w:rPr>
        <w:drawing>
          <wp:anchor distT="0" distB="0" distL="114300" distR="114300" simplePos="0" relativeHeight="251658240" behindDoc="0" locked="0" layoutInCell="1" allowOverlap="1">
            <wp:simplePos x="0" y="0"/>
            <wp:positionH relativeFrom="column">
              <wp:posOffset>19050</wp:posOffset>
            </wp:positionH>
            <wp:positionV relativeFrom="paragraph">
              <wp:posOffset>1905</wp:posOffset>
            </wp:positionV>
            <wp:extent cx="2513965" cy="2676525"/>
            <wp:effectExtent l="19050" t="0" r="635" b="0"/>
            <wp:wrapSquare wrapText="bothSides"/>
            <wp:docPr id="1" name="Picture 0" descr="Sco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ott.jpg"/>
                    <pic:cNvPicPr/>
                  </pic:nvPicPr>
                  <pic:blipFill>
                    <a:blip r:embed="rId4"/>
                    <a:stretch>
                      <a:fillRect/>
                    </a:stretch>
                  </pic:blipFill>
                  <pic:spPr>
                    <a:xfrm>
                      <a:off x="0" y="0"/>
                      <a:ext cx="2513965" cy="2676525"/>
                    </a:xfrm>
                    <a:prstGeom prst="rect">
                      <a:avLst/>
                    </a:prstGeom>
                  </pic:spPr>
                </pic:pic>
              </a:graphicData>
            </a:graphic>
          </wp:anchor>
        </w:drawing>
      </w:r>
      <w:r>
        <w:rPr>
          <w:rFonts w:cs="Cambria"/>
          <w:b/>
          <w:bCs/>
          <w:noProof/>
          <w:sz w:val="28"/>
        </w:rPr>
        <w:t>Unjust Enrichment in South African Law</w:t>
      </w:r>
    </w:p>
    <w:p w:rsidR="00CB7AF0" w:rsidRPr="00CB7AF0" w:rsidRDefault="00CB7AF0" w:rsidP="00A4538B">
      <w:pPr>
        <w:widowControl w:val="0"/>
        <w:autoSpaceDE w:val="0"/>
        <w:autoSpaceDN w:val="0"/>
        <w:adjustRightInd w:val="0"/>
        <w:spacing w:after="0" w:line="240" w:lineRule="auto"/>
        <w:rPr>
          <w:rFonts w:cs="Cambria"/>
          <w:bCs/>
          <w:noProof/>
          <w:sz w:val="28"/>
        </w:rPr>
      </w:pPr>
      <w:r w:rsidRPr="00CB7AF0">
        <w:rPr>
          <w:rFonts w:cs="Cambria"/>
          <w:bCs/>
          <w:noProof/>
          <w:sz w:val="28"/>
        </w:rPr>
        <w:t>Rethinking Enrichment by Transfer</w:t>
      </w:r>
    </w:p>
    <w:p w:rsidR="00A4538B" w:rsidRDefault="00CB7AF0" w:rsidP="00A4538B">
      <w:pPr>
        <w:widowControl w:val="0"/>
        <w:autoSpaceDE w:val="0"/>
        <w:autoSpaceDN w:val="0"/>
        <w:adjustRightInd w:val="0"/>
        <w:spacing w:after="0" w:line="240" w:lineRule="auto"/>
        <w:rPr>
          <w:rFonts w:cs="Cambria"/>
          <w:bCs/>
          <w:i/>
          <w:noProof/>
          <w:sz w:val="28"/>
        </w:rPr>
      </w:pPr>
      <w:r>
        <w:rPr>
          <w:rFonts w:cs="Cambria"/>
          <w:bCs/>
          <w:i/>
          <w:noProof/>
          <w:sz w:val="28"/>
        </w:rPr>
        <w:t xml:space="preserve">By </w:t>
      </w:r>
      <w:r w:rsidRPr="00CB7AF0">
        <w:rPr>
          <w:rFonts w:cs="Cambria"/>
          <w:bCs/>
          <w:i/>
          <w:noProof/>
          <w:sz w:val="28"/>
        </w:rPr>
        <w:t>Helen Scott</w:t>
      </w:r>
    </w:p>
    <w:p w:rsidR="00A4538B" w:rsidRPr="00CB7AF0" w:rsidRDefault="00A4538B" w:rsidP="00A4538B">
      <w:pPr>
        <w:widowControl w:val="0"/>
        <w:autoSpaceDE w:val="0"/>
        <w:autoSpaceDN w:val="0"/>
        <w:adjustRightInd w:val="0"/>
        <w:spacing w:after="0" w:line="240" w:lineRule="auto"/>
        <w:rPr>
          <w:rFonts w:cs="Cambria"/>
          <w:noProof/>
        </w:rPr>
      </w:pPr>
    </w:p>
    <w:p w:rsidR="00A4538B" w:rsidRPr="00CB7AF0" w:rsidRDefault="00CB7AF0" w:rsidP="00A4538B">
      <w:pPr>
        <w:widowControl w:val="0"/>
        <w:autoSpaceDE w:val="0"/>
        <w:autoSpaceDN w:val="0"/>
        <w:adjustRightInd w:val="0"/>
        <w:spacing w:after="0" w:line="240" w:lineRule="auto"/>
        <w:rPr>
          <w:rFonts w:cs="MS Sans Serif"/>
          <w:sz w:val="20"/>
          <w:lang w:val="en-GB"/>
        </w:rPr>
      </w:pPr>
      <w:r w:rsidRPr="00CB7AF0">
        <w:rPr>
          <w:rFonts w:cs="MS Sans Serif"/>
          <w:sz w:val="20"/>
          <w:lang w:val="en-GB"/>
        </w:rPr>
        <w:t xml:space="preserve">Conventional thinking teaches that the absence of liability - in particular contractual invalidity - is itself the reason for the restitution of transfers in the South African law of unjustified enrichment. However, this book argues that while the absence of a relationship of indebtedness is a necessary condition for restitution in such cases, it is not a sufficient condition. The book takes as its focus those instances in which the invalidity thesis is strongest, namely, those traditionally classified as instances of the </w:t>
      </w:r>
      <w:proofErr w:type="spellStart"/>
      <w:r w:rsidRPr="00CB7AF0">
        <w:rPr>
          <w:rFonts w:cs="MS Sans Serif"/>
          <w:sz w:val="20"/>
          <w:lang w:val="en-GB"/>
        </w:rPr>
        <w:t>condictio</w:t>
      </w:r>
      <w:proofErr w:type="spellEnd"/>
      <w:r w:rsidRPr="00CB7AF0">
        <w:rPr>
          <w:rFonts w:cs="MS Sans Serif"/>
          <w:sz w:val="20"/>
          <w:lang w:val="en-GB"/>
        </w:rPr>
        <w:t xml:space="preserve"> </w:t>
      </w:r>
      <w:proofErr w:type="spellStart"/>
      <w:r w:rsidRPr="00CB7AF0">
        <w:rPr>
          <w:rFonts w:cs="MS Sans Serif"/>
          <w:sz w:val="20"/>
          <w:lang w:val="en-GB"/>
        </w:rPr>
        <w:t>indebiti</w:t>
      </w:r>
      <w:proofErr w:type="spellEnd"/>
      <w:r w:rsidRPr="00CB7AF0">
        <w:rPr>
          <w:rFonts w:cs="MS Sans Serif"/>
          <w:sz w:val="20"/>
          <w:lang w:val="en-GB"/>
        </w:rPr>
        <w:t xml:space="preserve">, the claim to recover undue transfers. It seeks to demonstrate that in all such instances it is necessary for the plaintiff to show not only the absence of his liability to transfer but also a specific reason for restitution, such as mistake, compulsion or incapacity. Furthermore, this book explores the reasons for the rise of unjust factors in South African law, attributing this development in part to the influence of the Roman-Dutch </w:t>
      </w:r>
      <w:proofErr w:type="spellStart"/>
      <w:r w:rsidRPr="00CB7AF0">
        <w:rPr>
          <w:rFonts w:cs="MS Sans Serif"/>
          <w:sz w:val="20"/>
          <w:lang w:val="en-GB"/>
        </w:rPr>
        <w:t>restitutio</w:t>
      </w:r>
      <w:proofErr w:type="spellEnd"/>
      <w:r w:rsidRPr="00CB7AF0">
        <w:rPr>
          <w:rFonts w:cs="MS Sans Serif"/>
          <w:sz w:val="20"/>
          <w:lang w:val="en-GB"/>
        </w:rPr>
        <w:t xml:space="preserve"> in </w:t>
      </w:r>
      <w:proofErr w:type="spellStart"/>
      <w:r w:rsidRPr="00CB7AF0">
        <w:rPr>
          <w:rFonts w:cs="MS Sans Serif"/>
          <w:sz w:val="20"/>
          <w:lang w:val="en-GB"/>
        </w:rPr>
        <w:t>integrum</w:t>
      </w:r>
      <w:proofErr w:type="spellEnd"/>
      <w:r w:rsidRPr="00CB7AF0">
        <w:rPr>
          <w:rFonts w:cs="MS Sans Serif"/>
          <w:sz w:val="20"/>
          <w:lang w:val="en-GB"/>
        </w:rPr>
        <w:t xml:space="preserve">, an extraordinary, equitable remedy that has historically operated independently of the established enrichment remedies of the civilian tradition, and which even now remains imperfectly integrated into the substantive law of enrichment. Finally, the book seeks to defend in principled terms the mixed approach to enrichment by transfer (an approach based both on unjust factors and on the absence of a legal ground) which appears to characterise modern South African law. It advocates the rationalisation of the causes of action comprised within the </w:t>
      </w:r>
      <w:proofErr w:type="spellStart"/>
      <w:r w:rsidRPr="00CB7AF0">
        <w:rPr>
          <w:rFonts w:cs="MS Sans Serif"/>
          <w:sz w:val="20"/>
          <w:lang w:val="en-GB"/>
        </w:rPr>
        <w:t>condictio</w:t>
      </w:r>
      <w:proofErr w:type="spellEnd"/>
      <w:r w:rsidRPr="00CB7AF0">
        <w:rPr>
          <w:rFonts w:cs="MS Sans Serif"/>
          <w:sz w:val="20"/>
          <w:lang w:val="en-GB"/>
        </w:rPr>
        <w:t xml:space="preserve"> </w:t>
      </w:r>
      <w:proofErr w:type="spellStart"/>
      <w:r w:rsidRPr="00CB7AF0">
        <w:rPr>
          <w:rFonts w:cs="MS Sans Serif"/>
          <w:sz w:val="20"/>
          <w:lang w:val="en-GB"/>
        </w:rPr>
        <w:t>indebiti</w:t>
      </w:r>
      <w:proofErr w:type="spellEnd"/>
      <w:r w:rsidRPr="00CB7AF0">
        <w:rPr>
          <w:rFonts w:cs="MS Sans Serif"/>
          <w:sz w:val="20"/>
          <w:lang w:val="en-GB"/>
        </w:rPr>
        <w:t>, many of which are subject to additional historically-determined requirements, in light of this mixed analysis.</w:t>
      </w:r>
    </w:p>
    <w:p w:rsidR="00CB7AF0" w:rsidRPr="00005EB5" w:rsidRDefault="00CB7AF0" w:rsidP="00A4538B">
      <w:pPr>
        <w:widowControl w:val="0"/>
        <w:autoSpaceDE w:val="0"/>
        <w:autoSpaceDN w:val="0"/>
        <w:adjustRightInd w:val="0"/>
        <w:spacing w:after="0" w:line="240" w:lineRule="auto"/>
        <w:rPr>
          <w:rFonts w:cs="Cambria"/>
          <w:noProof/>
          <w:sz w:val="10"/>
          <w:szCs w:val="10"/>
        </w:rPr>
      </w:pPr>
    </w:p>
    <w:p w:rsidR="00A4538B" w:rsidRPr="00CB7AF0" w:rsidRDefault="00CB7AF0" w:rsidP="00A4538B">
      <w:pPr>
        <w:widowControl w:val="0"/>
        <w:autoSpaceDE w:val="0"/>
        <w:autoSpaceDN w:val="0"/>
        <w:adjustRightInd w:val="0"/>
        <w:spacing w:after="0" w:line="240" w:lineRule="auto"/>
        <w:rPr>
          <w:rFonts w:cs="Cambria"/>
          <w:b/>
          <w:i/>
          <w:noProof/>
          <w:sz w:val="20"/>
        </w:rPr>
      </w:pPr>
      <w:r w:rsidRPr="00CB7AF0">
        <w:rPr>
          <w:rFonts w:cs="Cambria"/>
          <w:b/>
          <w:i/>
          <w:noProof/>
          <w:sz w:val="20"/>
        </w:rPr>
        <w:t xml:space="preserve">Helen Scott </w:t>
      </w:r>
      <w:r w:rsidRPr="00CB7AF0">
        <w:rPr>
          <w:rFonts w:cs="Cambria"/>
          <w:i/>
          <w:noProof/>
          <w:sz w:val="20"/>
        </w:rPr>
        <w:t>is an Associate Professor in the Department of Private Law at the University of Cape Town.</w:t>
      </w:r>
    </w:p>
    <w:p w:rsidR="00CB7AF0" w:rsidRDefault="00CB7AF0" w:rsidP="00A4538B">
      <w:pPr>
        <w:widowControl w:val="0"/>
        <w:autoSpaceDE w:val="0"/>
        <w:autoSpaceDN w:val="0"/>
        <w:adjustRightInd w:val="0"/>
        <w:spacing w:after="0" w:line="240" w:lineRule="auto"/>
        <w:rPr>
          <w:rFonts w:cs="Cambria"/>
          <w:noProof/>
        </w:rPr>
      </w:pPr>
    </w:p>
    <w:p w:rsidR="00CB7AF0" w:rsidRPr="00CB7AF0" w:rsidRDefault="00CB7AF0" w:rsidP="00A4538B">
      <w:pPr>
        <w:widowControl w:val="0"/>
        <w:autoSpaceDE w:val="0"/>
        <w:autoSpaceDN w:val="0"/>
        <w:adjustRightInd w:val="0"/>
        <w:spacing w:after="0" w:line="240" w:lineRule="auto"/>
        <w:rPr>
          <w:rFonts w:cs="Cambria"/>
          <w:b/>
          <w:noProof/>
          <w:color w:val="00B050"/>
        </w:rPr>
      </w:pPr>
      <w:hyperlink r:id="rId5" w:history="1">
        <w:r w:rsidRPr="00CB7AF0">
          <w:rPr>
            <w:rStyle w:val="Hyperlink"/>
            <w:rFonts w:cs="Cambria"/>
            <w:b/>
            <w:noProof/>
            <w:color w:val="00B050"/>
          </w:rPr>
          <w:t>Please click here to view the table of contents for this book</w:t>
        </w:r>
      </w:hyperlink>
    </w:p>
    <w:p w:rsidR="00CB7AF0" w:rsidRPr="00A4538B" w:rsidRDefault="00CB7AF0" w:rsidP="00A4538B">
      <w:pPr>
        <w:widowControl w:val="0"/>
        <w:autoSpaceDE w:val="0"/>
        <w:autoSpaceDN w:val="0"/>
        <w:adjustRightInd w:val="0"/>
        <w:spacing w:after="0" w:line="240" w:lineRule="auto"/>
        <w:rPr>
          <w:rFonts w:cs="Cambria"/>
          <w:noProof/>
        </w:rPr>
      </w:pPr>
    </w:p>
    <w:p w:rsidR="00A4538B" w:rsidRDefault="00CB7AF0" w:rsidP="00A4538B">
      <w:pPr>
        <w:widowControl w:val="0"/>
        <w:autoSpaceDE w:val="0"/>
        <w:autoSpaceDN w:val="0"/>
        <w:adjustRightInd w:val="0"/>
        <w:spacing w:after="0" w:line="240" w:lineRule="auto"/>
        <w:rPr>
          <w:rFonts w:cs="Cambria"/>
          <w:noProof/>
        </w:rPr>
      </w:pPr>
      <w:r>
        <w:rPr>
          <w:rFonts w:cs="Cambria"/>
          <w:noProof/>
        </w:rPr>
        <w:t xml:space="preserve">July </w:t>
      </w:r>
      <w:r w:rsidR="00A4538B" w:rsidRPr="00005EB5">
        <w:rPr>
          <w:rFonts w:cs="Cambria"/>
          <w:noProof/>
        </w:rPr>
        <w:t xml:space="preserve">2013   </w:t>
      </w:r>
      <w:r>
        <w:rPr>
          <w:rFonts w:cs="Cambria"/>
          <w:noProof/>
        </w:rPr>
        <w:t>250</w:t>
      </w:r>
      <w:r w:rsidR="00A4538B">
        <w:rPr>
          <w:rFonts w:cs="Cambria"/>
          <w:noProof/>
        </w:rPr>
        <w:t>pp   Hb</w:t>
      </w:r>
      <w:r w:rsidR="00A4538B" w:rsidRPr="00005EB5">
        <w:rPr>
          <w:rFonts w:cs="Cambria"/>
          <w:noProof/>
        </w:rPr>
        <w:t xml:space="preserve">k   </w:t>
      </w:r>
      <w:r w:rsidRPr="00CB7AF0">
        <w:rPr>
          <w:rFonts w:cs="Cambria"/>
          <w:noProof/>
        </w:rPr>
        <w:t>9781849462235</w:t>
      </w:r>
      <w:r w:rsidR="00A4538B">
        <w:rPr>
          <w:rFonts w:cs="Cambria"/>
          <w:noProof/>
        </w:rPr>
        <w:t xml:space="preserve">  RSP: </w:t>
      </w:r>
      <w:r w:rsidR="00A4538B">
        <w:rPr>
          <w:rFonts w:cs="Cambria"/>
          <w:strike/>
          <w:noProof/>
        </w:rPr>
        <w:t>£</w:t>
      </w:r>
      <w:r>
        <w:rPr>
          <w:rFonts w:cs="Cambria"/>
          <w:strike/>
          <w:noProof/>
        </w:rPr>
        <w:t>55</w:t>
      </w:r>
    </w:p>
    <w:p w:rsidR="00A4538B" w:rsidRPr="00BB65CB" w:rsidRDefault="00CB7AF0" w:rsidP="00A4538B">
      <w:pPr>
        <w:widowControl w:val="0"/>
        <w:autoSpaceDE w:val="0"/>
        <w:autoSpaceDN w:val="0"/>
        <w:adjustRightInd w:val="0"/>
        <w:spacing w:after="0" w:line="240" w:lineRule="auto"/>
        <w:rPr>
          <w:rFonts w:cs="Cambria"/>
          <w:b/>
          <w:i/>
          <w:noProof/>
          <w:color w:val="C00000"/>
        </w:rPr>
      </w:pPr>
      <w:r>
        <w:rPr>
          <w:rFonts w:cs="Cambria"/>
          <w:b/>
          <w:i/>
          <w:noProof/>
          <w:color w:val="C00000"/>
        </w:rPr>
        <w:t>Discount Price: £44</w:t>
      </w:r>
    </w:p>
    <w:p w:rsidR="00A4538B" w:rsidRDefault="00A4538B" w:rsidP="006102E4">
      <w:pPr>
        <w:pStyle w:val="NoSpacing"/>
        <w:rPr>
          <w:b/>
          <w:sz w:val="28"/>
          <w:szCs w:val="28"/>
        </w:rPr>
      </w:pPr>
    </w:p>
    <w:p w:rsidR="006102E4" w:rsidRPr="00CB7AF0" w:rsidRDefault="006102E4" w:rsidP="006102E4">
      <w:pPr>
        <w:pStyle w:val="NoSpacing"/>
        <w:rPr>
          <w:b/>
          <w:i/>
          <w:color w:val="C00000"/>
          <w:u w:val="single"/>
        </w:rPr>
      </w:pPr>
      <w:r w:rsidRPr="00CB7AF0">
        <w:rPr>
          <w:b/>
          <w:i/>
          <w:sz w:val="28"/>
          <w:szCs w:val="28"/>
        </w:rPr>
        <w:t xml:space="preserve">As a member of the </w:t>
      </w:r>
      <w:r w:rsidR="00C57F3E" w:rsidRPr="00CB7AF0">
        <w:rPr>
          <w:b/>
          <w:i/>
          <w:sz w:val="28"/>
          <w:szCs w:val="28"/>
        </w:rPr>
        <w:t>Obligations</w:t>
      </w:r>
      <w:r w:rsidRPr="00CB7AF0">
        <w:rPr>
          <w:b/>
          <w:i/>
          <w:sz w:val="28"/>
          <w:szCs w:val="28"/>
        </w:rPr>
        <w:t xml:space="preserve"> Discussion Group Hart </w:t>
      </w:r>
      <w:proofErr w:type="gramStart"/>
      <w:r w:rsidRPr="00CB7AF0">
        <w:rPr>
          <w:b/>
          <w:i/>
          <w:sz w:val="28"/>
          <w:szCs w:val="28"/>
        </w:rPr>
        <w:t>Publishing</w:t>
      </w:r>
      <w:proofErr w:type="gramEnd"/>
      <w:r w:rsidRPr="00CB7AF0">
        <w:rPr>
          <w:b/>
          <w:i/>
          <w:sz w:val="28"/>
          <w:szCs w:val="28"/>
        </w:rPr>
        <w:t xml:space="preserve"> is delighted to offer you 20% discount.</w:t>
      </w:r>
      <w:r w:rsidRPr="00CB7AF0">
        <w:rPr>
          <w:b/>
          <w:i/>
          <w:sz w:val="28"/>
          <w:szCs w:val="28"/>
        </w:rPr>
        <w:br/>
      </w:r>
    </w:p>
    <w:p w:rsidR="006102E4" w:rsidRDefault="006102E4" w:rsidP="006102E4">
      <w:pPr>
        <w:pStyle w:val="NoSpacing"/>
      </w:pPr>
      <w:r w:rsidRPr="00BB65CB">
        <w:rPr>
          <w:b/>
          <w:color w:val="C00000"/>
          <w:u w:val="single"/>
        </w:rPr>
        <w:t>ORDER ON-LINE</w:t>
      </w:r>
      <w:r w:rsidRPr="009D1913">
        <w:rPr>
          <w:b/>
          <w:color w:val="C00000"/>
          <w:u w:val="single"/>
        </w:rPr>
        <w:br/>
      </w:r>
      <w:r>
        <w:t xml:space="preserve">Please click </w:t>
      </w:r>
      <w:hyperlink r:id="rId6" w:history="1">
        <w:r w:rsidR="00CB7AF0" w:rsidRPr="00CB7AF0">
          <w:rPr>
            <w:rStyle w:val="Hyperlink"/>
          </w:rPr>
          <w:t>here</w:t>
        </w:r>
      </w:hyperlink>
      <w:r w:rsidR="00CB7AF0">
        <w:t xml:space="preserve"> </w:t>
      </w:r>
      <w:r>
        <w:t>to order online. When ordering online please type the reference '</w:t>
      </w:r>
      <w:r w:rsidR="00C57F3E">
        <w:t>O</w:t>
      </w:r>
      <w:r>
        <w:t xml:space="preserve">DG' in the voucher code field and click ‘apply’ to receive the discount. </w:t>
      </w:r>
    </w:p>
    <w:p w:rsidR="006102E4" w:rsidRPr="00CB7AF0" w:rsidRDefault="006102E4" w:rsidP="006102E4">
      <w:pPr>
        <w:widowControl w:val="0"/>
        <w:autoSpaceDE w:val="0"/>
        <w:autoSpaceDN w:val="0"/>
        <w:adjustRightInd w:val="0"/>
        <w:spacing w:after="0" w:line="240" w:lineRule="auto"/>
        <w:rPr>
          <w:rFonts w:cs="Cambria"/>
          <w:color w:val="0000FF"/>
          <w:sz w:val="10"/>
          <w:szCs w:val="10"/>
          <w:u w:val="single"/>
        </w:rPr>
      </w:pPr>
    </w:p>
    <w:p w:rsidR="006102E4" w:rsidRDefault="006102E4" w:rsidP="006102E4">
      <w:pPr>
        <w:pStyle w:val="NoSpacing"/>
      </w:pPr>
      <w:r>
        <w:t>Alternatively, please contact Hart Publishing and quote reference ‘</w:t>
      </w:r>
      <w:r w:rsidR="00C57F3E">
        <w:t>O</w:t>
      </w:r>
      <w:r>
        <w:t>DG’ to receive the 20% discount.</w:t>
      </w:r>
      <w:r>
        <w:br/>
      </w:r>
      <w:r>
        <w:br/>
        <w:t>Hart Publishing Ltd, 16C Worcester Place Oxford OX1 2JW, UK</w:t>
      </w:r>
      <w:r>
        <w:br/>
        <w:t xml:space="preserve">Tel: +44 (0)1865 517530 Fax: +44 (0)1865 510710   </w:t>
      </w:r>
    </w:p>
    <w:p w:rsidR="00BB65CB" w:rsidRPr="00005EB5" w:rsidRDefault="006102E4" w:rsidP="00A4538B">
      <w:pPr>
        <w:rPr>
          <w:rFonts w:cs="MS Sans Serif"/>
          <w:sz w:val="17"/>
          <w:szCs w:val="17"/>
          <w:lang w:val="en-GB"/>
        </w:rPr>
      </w:pPr>
      <w:r>
        <w:t xml:space="preserve">E-mail: </w:t>
      </w:r>
      <w:hyperlink r:id="rId7" w:history="1">
        <w:r>
          <w:rPr>
            <w:rStyle w:val="Hyperlink"/>
            <w:rFonts w:cstheme="minorBidi"/>
            <w:sz w:val="20"/>
            <w:szCs w:val="20"/>
          </w:rPr>
          <w:t>mail@hartpub.co.uk</w:t>
        </w:r>
      </w:hyperlink>
      <w:r>
        <w:t xml:space="preserve">; Website: </w:t>
      </w:r>
      <w:hyperlink r:id="rId8" w:history="1">
        <w:r>
          <w:rPr>
            <w:rStyle w:val="Hyperlink"/>
            <w:rFonts w:cstheme="minorBidi"/>
            <w:sz w:val="20"/>
            <w:szCs w:val="20"/>
          </w:rPr>
          <w:t>http://www.hartpub.co.uk</w:t>
        </w:r>
      </w:hyperlink>
    </w:p>
    <w:sectPr w:rsidR="00BB65CB" w:rsidRPr="00005EB5" w:rsidSect="001D63E1">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Sans Serif">
    <w:panose1 w:val="00000000000000000000"/>
    <w:charset w:val="00"/>
    <w:family w:val="swiss"/>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005EB5"/>
    <w:rsid w:val="00005EB5"/>
    <w:rsid w:val="001D63E1"/>
    <w:rsid w:val="00205418"/>
    <w:rsid w:val="0036398B"/>
    <w:rsid w:val="00461FE1"/>
    <w:rsid w:val="005B3813"/>
    <w:rsid w:val="006102E4"/>
    <w:rsid w:val="008E3FE2"/>
    <w:rsid w:val="009331D4"/>
    <w:rsid w:val="00947E51"/>
    <w:rsid w:val="00996EFC"/>
    <w:rsid w:val="009D1913"/>
    <w:rsid w:val="00A4538B"/>
    <w:rsid w:val="00BB65CB"/>
    <w:rsid w:val="00C57F3E"/>
    <w:rsid w:val="00CB7AF0"/>
    <w:rsid w:val="00E45DAB"/>
    <w:rsid w:val="00F915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3E1"/>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02E4"/>
    <w:pPr>
      <w:spacing w:after="0" w:line="240" w:lineRule="auto"/>
    </w:pPr>
    <w:rPr>
      <w:rFonts w:ascii="Calibri" w:hAnsi="Calibri"/>
    </w:rPr>
  </w:style>
  <w:style w:type="character" w:styleId="Hyperlink">
    <w:name w:val="Hyperlink"/>
    <w:basedOn w:val="DefaultParagraphFont"/>
    <w:uiPriority w:val="99"/>
    <w:unhideWhenUsed/>
    <w:rsid w:val="006102E4"/>
    <w:rPr>
      <w:rFonts w:cs="Times New Roman"/>
      <w:color w:val="0000FF" w:themeColor="hyperlink"/>
      <w:u w:val="single"/>
    </w:rPr>
  </w:style>
  <w:style w:type="paragraph" w:styleId="BalloonText">
    <w:name w:val="Balloon Text"/>
    <w:basedOn w:val="Normal"/>
    <w:link w:val="BalloonTextChar"/>
    <w:uiPriority w:val="99"/>
    <w:semiHidden/>
    <w:unhideWhenUsed/>
    <w:rsid w:val="00A453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3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rtpub.co.uk" TargetMode="External"/><Relationship Id="rId3" Type="http://schemas.openxmlformats.org/officeDocument/2006/relationships/webSettings" Target="webSettings.xml"/><Relationship Id="rId7" Type="http://schemas.openxmlformats.org/officeDocument/2006/relationships/hyperlink" Target="mailto:mail@hartpub.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rtpub.co.uk/BookDetails.aspx?ISBN=9781849462235" TargetMode="External"/><Relationship Id="rId5" Type="http://schemas.openxmlformats.org/officeDocument/2006/relationships/hyperlink" Target="http://www.hartpub.co.uk/pdf/9781849462235.pdf"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428</Words>
  <Characters>2445</Characters>
  <Application>Microsoft Office Word</Application>
  <DocSecurity>0</DocSecurity>
  <Lines>20</Lines>
  <Paragraphs>5</Paragraphs>
  <ScaleCrop>false</ScaleCrop>
  <Company/>
  <LinksUpToDate>false</LinksUpToDate>
  <CharactersWithSpaces>2868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4</cp:revision>
  <dcterms:created xsi:type="dcterms:W3CDTF">2013-06-21T11:28:00Z</dcterms:created>
  <dcterms:modified xsi:type="dcterms:W3CDTF">2013-07-22T10:54:00Z</dcterms:modified>
</cp:coreProperties>
</file>